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50" w:rsidRDefault="00D36C50" w:rsidP="00D36C50">
      <w:pPr>
        <w:spacing w:after="0" w:line="360" w:lineRule="auto"/>
        <w:jc w:val="center"/>
      </w:pPr>
      <w:r>
        <w:rPr>
          <w:rFonts w:ascii="Calibri" w:eastAsia="Times New Roman" w:hAnsi="Calibri" w:cs="Calibri"/>
          <w:b/>
          <w:color w:val="000000" w:themeColor="text1"/>
          <w:sz w:val="28"/>
          <w:szCs w:val="40"/>
        </w:rPr>
        <w:t xml:space="preserve">Could eating raspberries help people with diabetes? </w:t>
      </w:r>
    </w:p>
    <w:p w:rsidR="00D36C50" w:rsidRDefault="00D36C50" w:rsidP="00D36C50">
      <w:pPr>
        <w:spacing w:after="0" w:line="360" w:lineRule="auto"/>
        <w:rPr>
          <w:rFonts w:cstheme="minorHAnsi"/>
          <w:bCs/>
          <w:lang w:val="en-US"/>
        </w:rPr>
      </w:pPr>
    </w:p>
    <w:p w:rsidR="00D36C50" w:rsidRDefault="00D36C50" w:rsidP="00D36C50">
      <w:pPr>
        <w:spacing w:after="0" w:line="360" w:lineRule="auto"/>
        <w:rPr>
          <w:rFonts w:cstheme="minorHAnsi"/>
          <w:bCs/>
          <w:lang w:val="en-US"/>
        </w:rPr>
      </w:pPr>
      <w:r>
        <w:rPr>
          <w:rFonts w:cstheme="minorHAnsi"/>
          <w:bCs/>
          <w:lang w:val="en-US"/>
        </w:rPr>
        <w:t xml:space="preserve">Two new studies published in </w:t>
      </w:r>
      <w:r w:rsidRPr="00493D52">
        <w:rPr>
          <w:rFonts w:cstheme="minorHAnsi"/>
          <w:bCs/>
          <w:i/>
          <w:lang w:val="en-US"/>
        </w:rPr>
        <w:t>Obesity</w:t>
      </w:r>
      <w:r>
        <w:rPr>
          <w:rStyle w:val="FootnoteReference"/>
          <w:rFonts w:cstheme="minorHAnsi"/>
          <w:bCs/>
          <w:i/>
          <w:lang w:val="en-US"/>
        </w:rPr>
        <w:footnoteReference w:id="1"/>
      </w:r>
      <w:r>
        <w:rPr>
          <w:rFonts w:cstheme="minorHAnsi"/>
          <w:bCs/>
          <w:lang w:val="en-US"/>
        </w:rPr>
        <w:t xml:space="preserve"> and </w:t>
      </w:r>
      <w:r w:rsidRPr="00493D52">
        <w:rPr>
          <w:rFonts w:cstheme="minorHAnsi"/>
          <w:bCs/>
          <w:i/>
          <w:lang w:val="en-US"/>
        </w:rPr>
        <w:t>Annals of Nutrition and Metabolism</w:t>
      </w:r>
      <w:r>
        <w:rPr>
          <w:rStyle w:val="FootnoteReference"/>
          <w:rFonts w:cstheme="minorHAnsi"/>
          <w:bCs/>
          <w:i/>
          <w:lang w:val="en-US"/>
        </w:rPr>
        <w:footnoteReference w:id="2"/>
      </w:r>
      <w:r>
        <w:rPr>
          <w:rFonts w:cstheme="minorHAnsi"/>
          <w:bCs/>
          <w:lang w:val="en-US"/>
        </w:rPr>
        <w:t xml:space="preserve"> have suggested that eating raspberries could significantly help prevent and manage diabetes. The first study</w:t>
      </w:r>
      <w:r w:rsidRPr="0037269D">
        <w:rPr>
          <w:rFonts w:cstheme="minorHAnsi"/>
          <w:bCs/>
          <w:vertAlign w:val="superscript"/>
          <w:lang w:val="en-US"/>
        </w:rPr>
        <w:t>4</w:t>
      </w:r>
      <w:r>
        <w:rPr>
          <w:rFonts w:cstheme="minorHAnsi"/>
          <w:bCs/>
          <w:lang w:val="en-US"/>
        </w:rPr>
        <w:t xml:space="preserve"> which investigated people with ‘pre-diabetes’ and insulin resistance, found that people who ate berries for breakfast had reduced glucose levels two hours later. Similarly, the s</w:t>
      </w:r>
      <w:bookmarkStart w:id="0" w:name="_GoBack"/>
      <w:bookmarkEnd w:id="0"/>
      <w:r>
        <w:rPr>
          <w:rFonts w:cstheme="minorHAnsi"/>
          <w:bCs/>
          <w:lang w:val="en-US"/>
        </w:rPr>
        <w:t>econd study</w:t>
      </w:r>
      <w:r w:rsidRPr="0037269D">
        <w:rPr>
          <w:rFonts w:cstheme="minorHAnsi"/>
          <w:bCs/>
          <w:vertAlign w:val="superscript"/>
          <w:lang w:val="en-US"/>
        </w:rPr>
        <w:t>5</w:t>
      </w:r>
      <w:r>
        <w:rPr>
          <w:rFonts w:cstheme="minorHAnsi"/>
          <w:bCs/>
          <w:lang w:val="en-US"/>
        </w:rPr>
        <w:t xml:space="preserve"> also suggested that eating berries was linked to lower blood sugar levels. </w:t>
      </w:r>
    </w:p>
    <w:p w:rsidR="00D36C50" w:rsidRDefault="00D36C50" w:rsidP="00D36C50">
      <w:pPr>
        <w:spacing w:after="0" w:line="360" w:lineRule="auto"/>
        <w:rPr>
          <w:rFonts w:cstheme="minorHAnsi"/>
          <w:bCs/>
          <w:lang w:val="en-US"/>
        </w:rPr>
      </w:pPr>
    </w:p>
    <w:p w:rsidR="00D36C50" w:rsidRDefault="00D36C50" w:rsidP="00D36C50">
      <w:pPr>
        <w:spacing w:after="0" w:line="360" w:lineRule="auto"/>
        <w:rPr>
          <w:rFonts w:cstheme="minorHAnsi"/>
          <w:b/>
          <w:bCs/>
          <w:u w:val="single"/>
          <w:lang w:val="en-US"/>
        </w:rPr>
      </w:pPr>
      <w:r>
        <w:rPr>
          <w:rFonts w:cstheme="minorHAnsi"/>
          <w:bCs/>
          <w:lang w:val="en-US"/>
        </w:rPr>
        <w:t>A</w:t>
      </w:r>
      <w:r w:rsidRPr="00493D52">
        <w:rPr>
          <w:rFonts w:cstheme="minorHAnsi"/>
          <w:bCs/>
          <w:lang w:val="en-US"/>
        </w:rPr>
        <w:t>ro</w:t>
      </w:r>
      <w:r>
        <w:rPr>
          <w:rFonts w:cstheme="minorHAnsi"/>
          <w:bCs/>
          <w:lang w:val="en-US"/>
        </w:rPr>
        <w:t xml:space="preserve">und 4.7 million people in the UK currently </w:t>
      </w:r>
      <w:r w:rsidRPr="00493D52">
        <w:rPr>
          <w:rFonts w:cstheme="minorHAnsi"/>
          <w:bCs/>
          <w:lang w:val="en-US"/>
        </w:rPr>
        <w:t>have diabete</w:t>
      </w:r>
      <w:r>
        <w:rPr>
          <w:rFonts w:cstheme="minorHAnsi"/>
          <w:bCs/>
          <w:lang w:val="en-US"/>
        </w:rPr>
        <w:t>s and if nothing changes these figures are projected</w:t>
      </w:r>
      <w:r w:rsidRPr="00493D52">
        <w:rPr>
          <w:rFonts w:cstheme="minorHAnsi"/>
          <w:bCs/>
          <w:lang w:val="en-US"/>
        </w:rPr>
        <w:t xml:space="preserve"> to rise to 5</w:t>
      </w:r>
      <w:r>
        <w:rPr>
          <w:rFonts w:cstheme="minorHAnsi"/>
          <w:bCs/>
          <w:lang w:val="en-US"/>
        </w:rPr>
        <w:t xml:space="preserve">.5 </w:t>
      </w:r>
      <w:r w:rsidRPr="00FD0705">
        <w:rPr>
          <w:rFonts w:cstheme="minorHAnsi"/>
          <w:bCs/>
          <w:lang w:val="en-US"/>
        </w:rPr>
        <w:t>million by 2030.</w:t>
      </w:r>
      <w:r w:rsidRPr="00FD0705">
        <w:rPr>
          <w:rStyle w:val="FootnoteReference"/>
          <w:rFonts w:cstheme="minorHAnsi"/>
          <w:bCs/>
          <w:lang w:val="en-US"/>
        </w:rPr>
        <w:footnoteReference w:id="3"/>
      </w:r>
      <w:r w:rsidRPr="00FD0705">
        <w:rPr>
          <w:rFonts w:cstheme="minorHAnsi"/>
          <w:bCs/>
          <w:lang w:val="en-US"/>
        </w:rPr>
        <w:t xml:space="preserve">  Of those with diabetes in the UK</w:t>
      </w:r>
      <w:r>
        <w:rPr>
          <w:rFonts w:cstheme="minorHAnsi"/>
          <w:bCs/>
          <w:lang w:val="en-US"/>
        </w:rPr>
        <w:t>,</w:t>
      </w:r>
      <w:r w:rsidRPr="00FD0705">
        <w:rPr>
          <w:rFonts w:cstheme="minorHAnsi"/>
          <w:bCs/>
          <w:lang w:val="en-US"/>
        </w:rPr>
        <w:t xml:space="preserve"> about 90% have type 2 diabetes. This is a condition </w:t>
      </w:r>
      <w:r>
        <w:rPr>
          <w:rFonts w:cstheme="minorHAnsi"/>
          <w:bCs/>
          <w:lang w:val="en-US"/>
        </w:rPr>
        <w:t>in which</w:t>
      </w:r>
      <w:r w:rsidRPr="00FD0705">
        <w:rPr>
          <w:rFonts w:cstheme="minorHAnsi"/>
          <w:bCs/>
          <w:lang w:val="en-US"/>
        </w:rPr>
        <w:t xml:space="preserve"> the pancreas can fail to produce enough insulin - the hormone which regulates blood sugar levels.</w:t>
      </w:r>
      <w:r w:rsidRPr="00FD0705">
        <w:rPr>
          <w:rStyle w:val="FootnoteReference"/>
          <w:rFonts w:cstheme="minorHAnsi"/>
          <w:bCs/>
          <w:lang w:val="en-US"/>
        </w:rPr>
        <w:footnoteReference w:id="4"/>
      </w:r>
      <w:r>
        <w:rPr>
          <w:rFonts w:cstheme="minorHAnsi"/>
          <w:bCs/>
          <w:lang w:val="en-US"/>
        </w:rPr>
        <w:t xml:space="preserve"> Prediabetes (borderline diabetes) is also on the rise, with growing numbers largely being driven by rising obesity rates.</w:t>
      </w:r>
      <w:r>
        <w:rPr>
          <w:rStyle w:val="FootnoteReference"/>
          <w:rFonts w:cstheme="minorHAnsi"/>
          <w:bCs/>
          <w:lang w:val="en-US"/>
        </w:rPr>
        <w:footnoteReference w:id="5"/>
      </w:r>
      <w:r>
        <w:rPr>
          <w:rFonts w:cstheme="minorHAnsi"/>
          <w:bCs/>
        </w:rPr>
        <w:t xml:space="preserve">  </w:t>
      </w:r>
    </w:p>
    <w:p w:rsidR="00D36C50" w:rsidRPr="0037269D" w:rsidRDefault="00D36C50" w:rsidP="00D36C50">
      <w:pPr>
        <w:spacing w:after="0" w:line="360" w:lineRule="auto"/>
        <w:rPr>
          <w:rFonts w:cstheme="minorHAnsi"/>
          <w:b/>
          <w:bCs/>
          <w:u w:val="single"/>
          <w:lang w:val="en-US"/>
        </w:rPr>
      </w:pPr>
    </w:p>
    <w:p w:rsidR="00D36C50" w:rsidRDefault="00D36C50" w:rsidP="00D36C50">
      <w:pPr>
        <w:widowControl w:val="0"/>
        <w:autoSpaceDE w:val="0"/>
        <w:autoSpaceDN w:val="0"/>
        <w:adjustRightInd w:val="0"/>
        <w:spacing w:after="0" w:line="360" w:lineRule="auto"/>
        <w:rPr>
          <w:rFonts w:cstheme="minorHAnsi"/>
          <w:u w:color="262626"/>
          <w:lang w:val="en-US"/>
        </w:rPr>
      </w:pPr>
      <w:r w:rsidRPr="00C918E7">
        <w:rPr>
          <w:rFonts w:cstheme="minorHAnsi"/>
          <w:b/>
          <w:color w:val="262626"/>
        </w:rPr>
        <w:t>Dr Emma Derbyshire, Public Health Nutritionist and adviser to British Summer Fruits commented</w:t>
      </w:r>
      <w:r>
        <w:rPr>
          <w:rFonts w:cstheme="minorHAnsi"/>
          <w:color w:val="262626"/>
        </w:rPr>
        <w:t>: “</w:t>
      </w:r>
      <w:r>
        <w:rPr>
          <w:rFonts w:cstheme="minorHAnsi"/>
          <w:u w:color="262626"/>
          <w:lang w:val="en-US"/>
        </w:rPr>
        <w:t xml:space="preserve">These are very interesting trials both suggesting that raspberry consumption could be an important dietary component for those at risk of type 2 diabetes.  </w:t>
      </w:r>
    </w:p>
    <w:p w:rsidR="00D36C50" w:rsidRDefault="00D36C50" w:rsidP="00D36C50">
      <w:pPr>
        <w:widowControl w:val="0"/>
        <w:autoSpaceDE w:val="0"/>
        <w:autoSpaceDN w:val="0"/>
        <w:adjustRightInd w:val="0"/>
        <w:spacing w:after="0" w:line="360" w:lineRule="auto"/>
        <w:rPr>
          <w:rFonts w:cstheme="minorHAnsi"/>
          <w:u w:color="262626"/>
          <w:lang w:val="en-US"/>
        </w:rPr>
      </w:pPr>
    </w:p>
    <w:p w:rsidR="00D36C50" w:rsidRDefault="00D36C50" w:rsidP="00D36C50">
      <w:pPr>
        <w:widowControl w:val="0"/>
        <w:autoSpaceDE w:val="0"/>
        <w:autoSpaceDN w:val="0"/>
        <w:adjustRightInd w:val="0"/>
        <w:spacing w:after="0" w:line="360" w:lineRule="auto"/>
        <w:rPr>
          <w:rFonts w:cstheme="minorHAnsi"/>
          <w:u w:color="262626"/>
          <w:lang w:val="en-US"/>
        </w:rPr>
      </w:pPr>
      <w:r>
        <w:rPr>
          <w:rFonts w:cstheme="minorHAnsi"/>
          <w:u w:color="262626"/>
          <w:lang w:val="en-US"/>
        </w:rPr>
        <w:t>“We know that berries are low in calories and provide polyphenols making them an ideal breakfast component or snack. What we need now is more research along with information about how these findings could be used in practice, for example dietary strategies for those at risk of type 2 diabetes or advice on the best way to get five-a-day for those at risk of poor metabolic health.”</w:t>
      </w:r>
    </w:p>
    <w:p w:rsidR="00D36C50" w:rsidRDefault="00D36C50" w:rsidP="00D36C50">
      <w:pPr>
        <w:spacing w:after="0" w:line="360" w:lineRule="auto"/>
        <w:outlineLvl w:val="0"/>
        <w:rPr>
          <w:rFonts w:eastAsia="Calibri" w:cs="Arial"/>
          <w:b/>
          <w:bCs/>
          <w:szCs w:val="24"/>
        </w:rPr>
      </w:pPr>
    </w:p>
    <w:p w:rsidR="00D36C50" w:rsidRPr="004F69F4" w:rsidRDefault="00D36C50" w:rsidP="00D36C50">
      <w:pPr>
        <w:spacing w:after="0" w:line="360" w:lineRule="auto"/>
        <w:jc w:val="center"/>
        <w:outlineLvl w:val="0"/>
        <w:rPr>
          <w:rFonts w:eastAsia="Calibri" w:cs="Arial"/>
          <w:b/>
          <w:bCs/>
          <w:szCs w:val="24"/>
        </w:rPr>
      </w:pPr>
      <w:r>
        <w:rPr>
          <w:rFonts w:eastAsia="Calibri" w:cs="Arial"/>
          <w:b/>
          <w:bCs/>
          <w:szCs w:val="24"/>
        </w:rPr>
        <w:t>ENDS</w:t>
      </w:r>
    </w:p>
    <w:p w:rsidR="00D36C50" w:rsidRDefault="00D36C50" w:rsidP="00D36C50">
      <w:pPr>
        <w:widowControl w:val="0"/>
        <w:autoSpaceDE w:val="0"/>
        <w:autoSpaceDN w:val="0"/>
        <w:adjustRightInd w:val="0"/>
        <w:spacing w:after="0" w:line="360" w:lineRule="auto"/>
      </w:pPr>
    </w:p>
    <w:p w:rsidR="00D36C50" w:rsidRDefault="00D36C50" w:rsidP="00D36C50">
      <w:pPr>
        <w:spacing w:after="0" w:line="360" w:lineRule="auto"/>
        <w:outlineLvl w:val="0"/>
        <w:rPr>
          <w:rFonts w:eastAsia="Calibri" w:cs="Arial"/>
          <w:b/>
          <w:bCs/>
          <w:szCs w:val="24"/>
        </w:rPr>
      </w:pPr>
    </w:p>
    <w:p w:rsidR="00D36C50" w:rsidRDefault="00D36C50" w:rsidP="00D36C50">
      <w:pPr>
        <w:spacing w:after="0" w:line="360" w:lineRule="auto"/>
        <w:outlineLvl w:val="0"/>
        <w:rPr>
          <w:rFonts w:eastAsia="Calibri" w:cs="Arial"/>
          <w:b/>
          <w:bCs/>
          <w:szCs w:val="24"/>
        </w:rPr>
      </w:pPr>
    </w:p>
    <w:p w:rsidR="00D36C50" w:rsidRDefault="00D36C50" w:rsidP="00D36C50">
      <w:pPr>
        <w:spacing w:after="0" w:line="360" w:lineRule="auto"/>
        <w:outlineLvl w:val="0"/>
        <w:rPr>
          <w:rFonts w:eastAsia="Calibri" w:cs="Arial"/>
          <w:b/>
          <w:bCs/>
          <w:szCs w:val="24"/>
        </w:rPr>
      </w:pPr>
    </w:p>
    <w:p w:rsidR="00BB5D0E" w:rsidRDefault="00D36C50"/>
    <w:sectPr w:rsidR="00BB5D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C50" w:rsidRDefault="00D36C50" w:rsidP="00D36C50">
      <w:pPr>
        <w:spacing w:after="0" w:line="240" w:lineRule="auto"/>
      </w:pPr>
      <w:r>
        <w:separator/>
      </w:r>
    </w:p>
  </w:endnote>
  <w:endnote w:type="continuationSeparator" w:id="0">
    <w:p w:rsidR="00D36C50" w:rsidRDefault="00D36C50" w:rsidP="00D3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C50" w:rsidRDefault="00D36C50" w:rsidP="00D36C50">
      <w:pPr>
        <w:spacing w:after="0" w:line="240" w:lineRule="auto"/>
      </w:pPr>
      <w:r>
        <w:separator/>
      </w:r>
    </w:p>
  </w:footnote>
  <w:footnote w:type="continuationSeparator" w:id="0">
    <w:p w:rsidR="00D36C50" w:rsidRDefault="00D36C50" w:rsidP="00D36C50">
      <w:pPr>
        <w:spacing w:after="0" w:line="240" w:lineRule="auto"/>
      </w:pPr>
      <w:r>
        <w:continuationSeparator/>
      </w:r>
    </w:p>
  </w:footnote>
  <w:footnote w:id="1">
    <w:p w:rsidR="00D36C50" w:rsidRPr="0037269D" w:rsidRDefault="00D36C50" w:rsidP="00D36C50">
      <w:pPr>
        <w:pStyle w:val="NoSpacing"/>
        <w:rPr>
          <w:rFonts w:asciiTheme="minorHAnsi" w:hAnsiTheme="minorHAnsi" w:cstheme="minorHAnsi"/>
          <w:sz w:val="18"/>
          <w:szCs w:val="18"/>
        </w:rPr>
      </w:pPr>
      <w:r w:rsidRPr="0037269D">
        <w:rPr>
          <w:rStyle w:val="FootnoteReference"/>
          <w:rFonts w:asciiTheme="minorHAnsi" w:hAnsiTheme="minorHAnsi" w:cstheme="minorHAnsi"/>
          <w:sz w:val="18"/>
          <w:szCs w:val="18"/>
        </w:rPr>
        <w:footnoteRef/>
      </w:r>
      <w:r w:rsidRPr="0037269D">
        <w:rPr>
          <w:rFonts w:asciiTheme="minorHAnsi" w:hAnsiTheme="minorHAnsi" w:cstheme="minorHAnsi"/>
          <w:sz w:val="18"/>
          <w:szCs w:val="18"/>
        </w:rPr>
        <w:t xml:space="preserve"> </w:t>
      </w:r>
      <w:hyperlink r:id="rId1" w:history="1">
        <w:r w:rsidRPr="0037269D">
          <w:rPr>
            <w:rStyle w:val="Hyperlink"/>
            <w:rFonts w:asciiTheme="minorHAnsi" w:hAnsiTheme="minorHAnsi" w:cstheme="minorHAnsi"/>
            <w:sz w:val="18"/>
            <w:szCs w:val="18"/>
          </w:rPr>
          <w:t>Xiao D</w:t>
        </w:r>
      </w:hyperlink>
      <w:r w:rsidRPr="0037269D">
        <w:rPr>
          <w:rFonts w:asciiTheme="minorHAnsi" w:hAnsiTheme="minorHAnsi" w:cstheme="minorHAnsi"/>
          <w:sz w:val="18"/>
          <w:szCs w:val="18"/>
        </w:rPr>
        <w:t xml:space="preserve"> </w:t>
      </w:r>
      <w:r w:rsidRPr="0037269D">
        <w:rPr>
          <w:rFonts w:asciiTheme="minorHAnsi" w:hAnsiTheme="minorHAnsi" w:cstheme="minorHAnsi"/>
          <w:i/>
          <w:sz w:val="18"/>
          <w:szCs w:val="18"/>
        </w:rPr>
        <w:t>et al.</w:t>
      </w:r>
      <w:r w:rsidRPr="0037269D">
        <w:rPr>
          <w:rFonts w:asciiTheme="minorHAnsi" w:hAnsiTheme="minorHAnsi" w:cstheme="minorHAnsi"/>
          <w:sz w:val="18"/>
          <w:szCs w:val="18"/>
        </w:rPr>
        <w:t xml:space="preserve"> (2019) Attenuation of </w:t>
      </w:r>
      <w:proofErr w:type="spellStart"/>
      <w:r w:rsidRPr="0037269D">
        <w:rPr>
          <w:rFonts w:asciiTheme="minorHAnsi" w:hAnsiTheme="minorHAnsi" w:cstheme="minorHAnsi"/>
          <w:sz w:val="18"/>
          <w:szCs w:val="18"/>
        </w:rPr>
        <w:t>Postmeal</w:t>
      </w:r>
      <w:proofErr w:type="spellEnd"/>
      <w:r w:rsidRPr="0037269D">
        <w:rPr>
          <w:rFonts w:asciiTheme="minorHAnsi" w:hAnsiTheme="minorHAnsi" w:cstheme="minorHAnsi"/>
          <w:sz w:val="18"/>
          <w:szCs w:val="18"/>
        </w:rPr>
        <w:t xml:space="preserve"> Metabolic Indices with Red Raspberries in Individuals at Risk for Diabetes: A Randomized Controlled Trial. </w:t>
      </w:r>
      <w:hyperlink r:id="rId2" w:tooltip="Obesity (Silver Spring, Md.)." w:history="1">
        <w:r w:rsidRPr="0037269D">
          <w:rPr>
            <w:rStyle w:val="Hyperlink"/>
            <w:rFonts w:asciiTheme="minorHAnsi" w:hAnsiTheme="minorHAnsi" w:cstheme="minorHAnsi"/>
            <w:sz w:val="18"/>
            <w:szCs w:val="18"/>
          </w:rPr>
          <w:t>Obesity (Silver Spring)</w:t>
        </w:r>
      </w:hyperlink>
      <w:r w:rsidRPr="0037269D">
        <w:rPr>
          <w:rFonts w:asciiTheme="minorHAnsi" w:hAnsiTheme="minorHAnsi" w:cstheme="minorHAnsi"/>
          <w:sz w:val="18"/>
          <w:szCs w:val="18"/>
        </w:rPr>
        <w:t xml:space="preserve"> </w:t>
      </w:r>
      <w:r w:rsidRPr="0037269D">
        <w:rPr>
          <w:rFonts w:asciiTheme="minorHAnsi" w:hAnsiTheme="minorHAnsi" w:cstheme="minorHAnsi"/>
          <w:sz w:val="18"/>
          <w:szCs w:val="18"/>
          <w:shd w:val="clear" w:color="auto" w:fill="FFFFFF"/>
        </w:rPr>
        <w:t>27(4):542-550.</w:t>
      </w:r>
    </w:p>
  </w:footnote>
  <w:footnote w:id="2">
    <w:p w:rsidR="00D36C50" w:rsidRPr="00A22C70" w:rsidRDefault="00D36C50" w:rsidP="00D36C50">
      <w:pPr>
        <w:pStyle w:val="NoSpacing"/>
        <w:rPr>
          <w:rFonts w:asciiTheme="minorHAnsi" w:hAnsiTheme="minorHAnsi" w:cstheme="minorHAnsi"/>
          <w:sz w:val="18"/>
          <w:szCs w:val="18"/>
        </w:rPr>
      </w:pPr>
      <w:r w:rsidRPr="0037269D">
        <w:rPr>
          <w:rStyle w:val="FootnoteReference"/>
          <w:rFonts w:asciiTheme="minorHAnsi" w:hAnsiTheme="minorHAnsi" w:cstheme="minorHAnsi"/>
          <w:sz w:val="18"/>
          <w:szCs w:val="18"/>
        </w:rPr>
        <w:footnoteRef/>
      </w:r>
      <w:r w:rsidRPr="0037269D">
        <w:rPr>
          <w:rFonts w:asciiTheme="minorHAnsi" w:hAnsiTheme="minorHAnsi" w:cstheme="minorHAnsi"/>
          <w:sz w:val="18"/>
          <w:szCs w:val="18"/>
        </w:rPr>
        <w:t xml:space="preserve"> </w:t>
      </w:r>
      <w:hyperlink r:id="rId3" w:history="1">
        <w:r w:rsidRPr="0037269D">
          <w:rPr>
            <w:rStyle w:val="Hyperlink"/>
            <w:rFonts w:asciiTheme="minorHAnsi" w:hAnsiTheme="minorHAnsi" w:cstheme="minorHAnsi"/>
            <w:sz w:val="18"/>
            <w:szCs w:val="18"/>
          </w:rPr>
          <w:t>Schell J</w:t>
        </w:r>
      </w:hyperlink>
      <w:r w:rsidRPr="0037269D">
        <w:rPr>
          <w:rFonts w:asciiTheme="minorHAnsi" w:hAnsiTheme="minorHAnsi" w:cstheme="minorHAnsi"/>
          <w:sz w:val="18"/>
          <w:szCs w:val="18"/>
        </w:rPr>
        <w:t xml:space="preserve"> </w:t>
      </w:r>
      <w:r w:rsidRPr="0037269D">
        <w:rPr>
          <w:rFonts w:asciiTheme="minorHAnsi" w:hAnsiTheme="minorHAnsi" w:cstheme="minorHAnsi"/>
          <w:i/>
          <w:sz w:val="18"/>
          <w:szCs w:val="18"/>
        </w:rPr>
        <w:t>et al.</w:t>
      </w:r>
      <w:r w:rsidRPr="0037269D">
        <w:rPr>
          <w:rFonts w:asciiTheme="minorHAnsi" w:hAnsiTheme="minorHAnsi" w:cstheme="minorHAnsi"/>
          <w:sz w:val="18"/>
          <w:szCs w:val="18"/>
        </w:rPr>
        <w:t xml:space="preserve"> (2019) Raspberries Improve Postprandial Glucose and Acute and Chronic Inflammation in Adults with Type 2 Diabetes. </w:t>
      </w:r>
      <w:hyperlink r:id="rId4" w:tooltip="Annals of nutrition &amp; metabolism." w:history="1">
        <w:r w:rsidRPr="0037269D">
          <w:rPr>
            <w:rStyle w:val="Hyperlink"/>
            <w:rFonts w:asciiTheme="minorHAnsi" w:hAnsiTheme="minorHAnsi" w:cstheme="minorHAnsi"/>
            <w:sz w:val="18"/>
            <w:szCs w:val="18"/>
          </w:rPr>
          <w:t xml:space="preserve">Ann </w:t>
        </w:r>
        <w:proofErr w:type="spellStart"/>
        <w:r w:rsidRPr="0037269D">
          <w:rPr>
            <w:rStyle w:val="Hyperlink"/>
            <w:rFonts w:asciiTheme="minorHAnsi" w:hAnsiTheme="minorHAnsi" w:cstheme="minorHAnsi"/>
            <w:sz w:val="18"/>
            <w:szCs w:val="18"/>
          </w:rPr>
          <w:t>Nutr</w:t>
        </w:r>
        <w:proofErr w:type="spellEnd"/>
        <w:r w:rsidRPr="0037269D">
          <w:rPr>
            <w:rStyle w:val="Hyperlink"/>
            <w:rFonts w:asciiTheme="minorHAnsi" w:hAnsiTheme="minorHAnsi" w:cstheme="minorHAnsi"/>
            <w:sz w:val="18"/>
            <w:szCs w:val="18"/>
          </w:rPr>
          <w:t xml:space="preserve"> </w:t>
        </w:r>
        <w:proofErr w:type="spellStart"/>
        <w:r w:rsidRPr="0037269D">
          <w:rPr>
            <w:rStyle w:val="Hyperlink"/>
            <w:rFonts w:asciiTheme="minorHAnsi" w:hAnsiTheme="minorHAnsi" w:cstheme="minorHAnsi"/>
            <w:sz w:val="18"/>
            <w:szCs w:val="18"/>
          </w:rPr>
          <w:t>Metab</w:t>
        </w:r>
        <w:proofErr w:type="spellEnd"/>
      </w:hyperlink>
      <w:r w:rsidRPr="0037269D">
        <w:rPr>
          <w:rStyle w:val="Hyperlink"/>
          <w:rFonts w:asciiTheme="minorHAnsi" w:hAnsiTheme="minorHAnsi" w:cstheme="minorHAnsi"/>
          <w:sz w:val="18"/>
          <w:szCs w:val="18"/>
        </w:rPr>
        <w:t xml:space="preserve"> </w:t>
      </w:r>
      <w:r w:rsidRPr="0037269D">
        <w:rPr>
          <w:rFonts w:asciiTheme="minorHAnsi" w:hAnsiTheme="minorHAnsi" w:cstheme="minorHAnsi"/>
          <w:sz w:val="18"/>
          <w:szCs w:val="18"/>
        </w:rPr>
        <w:t xml:space="preserve">74(2):165-174. </w:t>
      </w:r>
    </w:p>
  </w:footnote>
  <w:footnote w:id="3">
    <w:p w:rsidR="00D36C50" w:rsidRPr="0037269D" w:rsidRDefault="00D36C50" w:rsidP="00D36C50">
      <w:pPr>
        <w:pStyle w:val="FootnoteText"/>
        <w:rPr>
          <w:rFonts w:cstheme="minorHAnsi"/>
          <w:sz w:val="18"/>
          <w:szCs w:val="18"/>
          <w:lang w:val="en-GB"/>
        </w:rPr>
      </w:pPr>
      <w:r w:rsidRPr="0037269D">
        <w:rPr>
          <w:rStyle w:val="FootnoteReference"/>
          <w:rFonts w:cstheme="minorHAnsi"/>
          <w:sz w:val="18"/>
          <w:szCs w:val="18"/>
        </w:rPr>
        <w:footnoteRef/>
      </w:r>
      <w:r w:rsidRPr="0037269D">
        <w:rPr>
          <w:rFonts w:cstheme="minorHAnsi"/>
          <w:sz w:val="18"/>
          <w:szCs w:val="18"/>
        </w:rPr>
        <w:t xml:space="preserve"> https://www.diabetes.org.uk/about_us/news/new-stats-people-living-with-diabetes</w:t>
      </w:r>
    </w:p>
  </w:footnote>
  <w:footnote w:id="4">
    <w:p w:rsidR="00D36C50" w:rsidRPr="0037269D" w:rsidRDefault="00D36C50" w:rsidP="00D36C50">
      <w:pPr>
        <w:pStyle w:val="FootnoteText"/>
        <w:rPr>
          <w:rFonts w:cstheme="minorHAnsi"/>
          <w:sz w:val="18"/>
          <w:szCs w:val="18"/>
          <w:lang w:val="en-GB"/>
        </w:rPr>
      </w:pPr>
      <w:r w:rsidRPr="0037269D">
        <w:rPr>
          <w:rStyle w:val="FootnoteReference"/>
          <w:rFonts w:cstheme="minorHAnsi"/>
          <w:sz w:val="18"/>
          <w:szCs w:val="18"/>
        </w:rPr>
        <w:footnoteRef/>
      </w:r>
      <w:r w:rsidRPr="0037269D">
        <w:rPr>
          <w:rFonts w:cstheme="minorHAnsi"/>
          <w:sz w:val="18"/>
          <w:szCs w:val="18"/>
        </w:rPr>
        <w:t xml:space="preserve"> https://www.diabetes.org.uk/diabetes-the-basics/what-is-type-2-diabetes</w:t>
      </w:r>
    </w:p>
  </w:footnote>
  <w:footnote w:id="5">
    <w:p w:rsidR="00D36C50" w:rsidRPr="0037269D" w:rsidRDefault="00D36C50" w:rsidP="00D36C50">
      <w:pPr>
        <w:pStyle w:val="FootnoteText"/>
        <w:rPr>
          <w:sz w:val="18"/>
          <w:szCs w:val="18"/>
          <w:lang w:val="en-GB"/>
        </w:rPr>
      </w:pPr>
      <w:r w:rsidRPr="0037269D">
        <w:rPr>
          <w:rStyle w:val="FootnoteReference"/>
          <w:sz w:val="18"/>
          <w:szCs w:val="18"/>
        </w:rPr>
        <w:footnoteRef/>
      </w:r>
      <w:r w:rsidRPr="0037269D">
        <w:rPr>
          <w:sz w:val="18"/>
          <w:szCs w:val="18"/>
        </w:rPr>
        <w:t xml:space="preserve"> https://www.diabetes.co.uk/pre-diabetes.html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50"/>
    <w:rsid w:val="00156498"/>
    <w:rsid w:val="002E1499"/>
    <w:rsid w:val="00D3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DD10D-AB14-4156-A111-31D0B428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36C50"/>
    <w:rPr>
      <w:vertAlign w:val="superscript"/>
    </w:rPr>
  </w:style>
  <w:style w:type="paragraph" w:styleId="FootnoteText">
    <w:name w:val="footnote text"/>
    <w:basedOn w:val="Normal"/>
    <w:link w:val="FootnoteTextChar"/>
    <w:uiPriority w:val="99"/>
    <w:semiHidden/>
    <w:unhideWhenUsed/>
    <w:rsid w:val="00D36C50"/>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semiHidden/>
    <w:rsid w:val="00D36C50"/>
    <w:rPr>
      <w:rFonts w:eastAsiaTheme="minorEastAsia"/>
      <w:sz w:val="24"/>
      <w:szCs w:val="24"/>
      <w:lang w:val="en-US"/>
    </w:rPr>
  </w:style>
  <w:style w:type="character" w:styleId="Hyperlink">
    <w:name w:val="Hyperlink"/>
    <w:basedOn w:val="DefaultParagraphFont"/>
    <w:uiPriority w:val="99"/>
    <w:unhideWhenUsed/>
    <w:rsid w:val="00D36C50"/>
    <w:rPr>
      <w:color w:val="0563C1" w:themeColor="hyperlink"/>
      <w:u w:val="single"/>
    </w:rPr>
  </w:style>
  <w:style w:type="paragraph" w:styleId="NoSpacing">
    <w:name w:val="No Spacing"/>
    <w:uiPriority w:val="1"/>
    <w:qFormat/>
    <w:rsid w:val="00D36C5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ubmed/?term=Schell%20J%5BAuthor%5D&amp;cauthor=true&amp;cauthor_uid=30763939" TargetMode="External"/><Relationship Id="rId2" Type="http://schemas.openxmlformats.org/officeDocument/2006/relationships/hyperlink" Target="https://www.ncbi.nlm.nih.gov/pubmed/30767409" TargetMode="External"/><Relationship Id="rId1" Type="http://schemas.openxmlformats.org/officeDocument/2006/relationships/hyperlink" Target="https://www.ncbi.nlm.nih.gov/pubmed/?term=Xiao%20D%5BAuthor%5D&amp;cauthor=true&amp;cauthor_uid=30767409" TargetMode="External"/><Relationship Id="rId4" Type="http://schemas.openxmlformats.org/officeDocument/2006/relationships/hyperlink" Target="https://www.ncbi.nlm.nih.gov/pubmed/30763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Dean</dc:creator>
  <cp:keywords/>
  <dc:description/>
  <cp:lastModifiedBy>Rosie Dean</cp:lastModifiedBy>
  <cp:revision>1</cp:revision>
  <dcterms:created xsi:type="dcterms:W3CDTF">2019-07-15T15:33:00Z</dcterms:created>
  <dcterms:modified xsi:type="dcterms:W3CDTF">2019-07-15T15:33:00Z</dcterms:modified>
</cp:coreProperties>
</file>